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1" w:rsidRPr="007D5C71" w:rsidRDefault="007D5C71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4912434</wp:posOffset>
            </wp:positionH>
            <wp:positionV relativeFrom="paragraph">
              <wp:posOffset>561</wp:posOffset>
            </wp:positionV>
            <wp:extent cx="1052830" cy="1052830"/>
            <wp:effectExtent l="0" t="0" r="0" b="0"/>
            <wp:wrapTight wrapText="bothSides">
              <wp:wrapPolygon edited="0">
                <wp:start x="17978" y="5472"/>
                <wp:lineTo x="0" y="8207"/>
                <wp:lineTo x="0" y="11725"/>
                <wp:lineTo x="11725" y="13288"/>
                <wp:lineTo x="16024" y="14461"/>
                <wp:lineTo x="17587" y="14461"/>
                <wp:lineTo x="19542" y="13679"/>
                <wp:lineTo x="20323" y="12507"/>
                <wp:lineTo x="20714" y="7426"/>
                <wp:lineTo x="19932" y="5472"/>
                <wp:lineTo x="17978" y="5472"/>
              </wp:wrapPolygon>
            </wp:wrapTight>
            <wp:docPr id="2" name="Picture 2" descr="Part of the Enqui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 of the Enquire Tr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F93EBA2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C71" w:rsidRPr="007D5C71" w:rsidRDefault="007D5C71" w:rsidP="007D5C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5C71">
        <w:rPr>
          <w:rFonts w:ascii="Arial" w:hAnsi="Arial" w:cs="Arial"/>
          <w:b/>
          <w:sz w:val="24"/>
          <w:szCs w:val="24"/>
          <w:u w:val="single"/>
        </w:rPr>
        <w:t>Curriculum Visits and residential trips.</w:t>
      </w:r>
    </w:p>
    <w:p w:rsidR="007D5C71" w:rsidRPr="004F3513" w:rsidRDefault="004F3513">
      <w:pPr>
        <w:rPr>
          <w:rFonts w:ascii="Arial" w:hAnsi="Arial" w:cs="Arial"/>
          <w:b/>
          <w:sz w:val="24"/>
          <w:szCs w:val="24"/>
        </w:rPr>
      </w:pPr>
      <w:r w:rsidRPr="004F3513">
        <w:rPr>
          <w:rFonts w:ascii="Arial" w:hAnsi="Arial" w:cs="Arial"/>
          <w:b/>
          <w:sz w:val="24"/>
          <w:szCs w:val="24"/>
        </w:rPr>
        <w:t>Why they are important:</w:t>
      </w:r>
    </w:p>
    <w:p w:rsidR="004F3513" w:rsidRPr="004F3513" w:rsidRDefault="004F3513" w:rsidP="004F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Harrow Gate Primary</w:t>
      </w:r>
      <w:r w:rsidR="007D5C71" w:rsidRPr="004F3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want our curriculum to be</w:t>
      </w:r>
      <w:r w:rsidR="007D5C71" w:rsidRPr="004F3513">
        <w:rPr>
          <w:rFonts w:ascii="Arial" w:hAnsi="Arial" w:cs="Arial"/>
          <w:sz w:val="24"/>
          <w:szCs w:val="24"/>
        </w:rPr>
        <w:t xml:space="preserve"> enriched by first-hand experiences, including visits locally and further afield, contributions from adults with knowledge and skills that could enhance pupils’ learning, and an extensive range of extra-curricular activities.</w:t>
      </w:r>
    </w:p>
    <w:p w:rsidR="004F3513" w:rsidRP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  <w:r w:rsidRPr="004F3513">
        <w:rPr>
          <w:rFonts w:ascii="Arial" w:hAnsi="Arial" w:cs="Arial"/>
          <w:sz w:val="24"/>
          <w:szCs w:val="24"/>
        </w:rPr>
        <w:t>Successful Learners</w:t>
      </w:r>
    </w:p>
    <w:p w:rsidR="007D5C71" w:rsidRDefault="004F3513" w:rsidP="004F3513">
      <w:pPr>
        <w:spacing w:after="0"/>
        <w:rPr>
          <w:rFonts w:ascii="Arial" w:hAnsi="Arial" w:cs="Arial"/>
          <w:sz w:val="24"/>
          <w:szCs w:val="24"/>
        </w:rPr>
      </w:pPr>
      <w:r w:rsidRPr="004F3513">
        <w:rPr>
          <w:rFonts w:ascii="Arial" w:hAnsi="Arial" w:cs="Arial"/>
          <w:sz w:val="24"/>
          <w:szCs w:val="24"/>
        </w:rPr>
        <w:t xml:space="preserve">School trips have the potential to lay strong foundations for </w:t>
      </w:r>
      <w:r>
        <w:rPr>
          <w:rFonts w:ascii="Arial" w:hAnsi="Arial" w:cs="Arial"/>
          <w:sz w:val="24"/>
          <w:szCs w:val="24"/>
        </w:rPr>
        <w:t xml:space="preserve">encouraging successful learning </w:t>
      </w:r>
      <w:r w:rsidRPr="004F3513">
        <w:rPr>
          <w:rFonts w:ascii="Arial" w:hAnsi="Arial" w:cs="Arial"/>
          <w:sz w:val="24"/>
          <w:szCs w:val="24"/>
        </w:rPr>
        <w:t xml:space="preserve">and building positive attitudes which subsequently lead to </w:t>
      </w:r>
      <w:r>
        <w:rPr>
          <w:rFonts w:ascii="Arial" w:hAnsi="Arial" w:cs="Arial"/>
          <w:sz w:val="24"/>
          <w:szCs w:val="24"/>
        </w:rPr>
        <w:t xml:space="preserve">improvements in achievement and </w:t>
      </w:r>
      <w:r w:rsidRPr="004F3513">
        <w:rPr>
          <w:rFonts w:ascii="Arial" w:hAnsi="Arial" w:cs="Arial"/>
          <w:sz w:val="24"/>
          <w:szCs w:val="24"/>
        </w:rPr>
        <w:t>motivation in all areas – including academic. Children als</w:t>
      </w:r>
      <w:r>
        <w:rPr>
          <w:rFonts w:ascii="Arial" w:hAnsi="Arial" w:cs="Arial"/>
          <w:sz w:val="24"/>
          <w:szCs w:val="24"/>
        </w:rPr>
        <w:t xml:space="preserve">o enjoy themselves so much they </w:t>
      </w:r>
      <w:r w:rsidRPr="004F3513">
        <w:rPr>
          <w:rFonts w:ascii="Arial" w:hAnsi="Arial" w:cs="Arial"/>
          <w:sz w:val="24"/>
          <w:szCs w:val="24"/>
        </w:rPr>
        <w:t>often don’t even realise they are learning which can help produce the greatest achievements</w:t>
      </w:r>
      <w:r>
        <w:rPr>
          <w:rFonts w:ascii="Arial" w:hAnsi="Arial" w:cs="Arial"/>
          <w:sz w:val="24"/>
          <w:szCs w:val="24"/>
        </w:rPr>
        <w:t>.</w:t>
      </w:r>
    </w:p>
    <w:p w:rsid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</w:p>
    <w:p w:rsidR="004F3513" w:rsidRP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  <w:r w:rsidRPr="004F3513">
        <w:rPr>
          <w:rFonts w:ascii="Arial" w:hAnsi="Arial" w:cs="Arial"/>
          <w:sz w:val="24"/>
          <w:szCs w:val="24"/>
        </w:rPr>
        <w:t>Confident Individuals</w:t>
      </w:r>
    </w:p>
    <w:p w:rsid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  <w:r w:rsidRPr="004F3513">
        <w:rPr>
          <w:rFonts w:ascii="Arial" w:hAnsi="Arial" w:cs="Arial"/>
          <w:sz w:val="24"/>
          <w:szCs w:val="24"/>
        </w:rPr>
        <w:t>School trips can change attitudes and raise aspirations, through p</w:t>
      </w:r>
      <w:r>
        <w:rPr>
          <w:rFonts w:ascii="Arial" w:hAnsi="Arial" w:cs="Arial"/>
          <w:sz w:val="24"/>
          <w:szCs w:val="24"/>
        </w:rPr>
        <w:t xml:space="preserve">articipation in new activities. </w:t>
      </w:r>
      <w:r w:rsidRPr="004F3513">
        <w:rPr>
          <w:rFonts w:ascii="Arial" w:hAnsi="Arial" w:cs="Arial"/>
          <w:sz w:val="24"/>
          <w:szCs w:val="24"/>
        </w:rPr>
        <w:t>Rising to new challenges and living alongside their pe</w:t>
      </w:r>
      <w:r>
        <w:rPr>
          <w:rFonts w:ascii="Arial" w:hAnsi="Arial" w:cs="Arial"/>
          <w:sz w:val="24"/>
          <w:szCs w:val="24"/>
        </w:rPr>
        <w:t xml:space="preserve">ers helps pupils to become more </w:t>
      </w:r>
      <w:r w:rsidRPr="004F3513">
        <w:rPr>
          <w:rFonts w:ascii="Arial" w:hAnsi="Arial" w:cs="Arial"/>
          <w:sz w:val="24"/>
          <w:szCs w:val="24"/>
        </w:rPr>
        <w:t>adaptable and confident which is critical to so many areas of their development</w:t>
      </w:r>
      <w:r>
        <w:rPr>
          <w:rFonts w:ascii="Arial" w:hAnsi="Arial" w:cs="Arial"/>
          <w:sz w:val="24"/>
          <w:szCs w:val="24"/>
        </w:rPr>
        <w:t>.</w:t>
      </w:r>
    </w:p>
    <w:p w:rsid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</w:p>
    <w:p w:rsidR="004F3513" w:rsidRDefault="004F3513" w:rsidP="004F3513">
      <w:pPr>
        <w:spacing w:after="0"/>
        <w:rPr>
          <w:rFonts w:ascii="Arial" w:hAnsi="Arial" w:cs="Arial"/>
          <w:sz w:val="24"/>
          <w:szCs w:val="24"/>
        </w:rPr>
      </w:pPr>
      <w:r w:rsidRPr="004F3513">
        <w:rPr>
          <w:rFonts w:ascii="Arial" w:hAnsi="Arial" w:cs="Arial"/>
          <w:b/>
          <w:sz w:val="24"/>
          <w:szCs w:val="24"/>
        </w:rPr>
        <w:t>Clarification on charging for Visits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3513" w:rsidRDefault="004F3513" w:rsidP="004F3513">
      <w:pPr>
        <w:spacing w:after="0"/>
        <w:rPr>
          <w:rFonts w:ascii="Arial" w:hAnsi="Arial" w:cs="Arial"/>
          <w:i/>
          <w:sz w:val="24"/>
          <w:szCs w:val="24"/>
        </w:rPr>
      </w:pPr>
      <w:r w:rsidRPr="004F3513">
        <w:rPr>
          <w:rFonts w:ascii="Arial" w:hAnsi="Arial" w:cs="Arial"/>
          <w:i/>
          <w:sz w:val="24"/>
          <w:szCs w:val="24"/>
        </w:rPr>
        <w:t xml:space="preserve">Full details </w:t>
      </w:r>
      <w:r w:rsidR="009C7530">
        <w:rPr>
          <w:rFonts w:ascii="Arial" w:hAnsi="Arial" w:cs="Arial"/>
          <w:i/>
          <w:sz w:val="24"/>
          <w:szCs w:val="24"/>
        </w:rPr>
        <w:t>see the Charging and Remissions policy</w:t>
      </w:r>
    </w:p>
    <w:p w:rsidR="009C7530" w:rsidRDefault="009C7530" w:rsidP="004F3513">
      <w:pPr>
        <w:spacing w:after="0"/>
        <w:rPr>
          <w:rFonts w:ascii="Arial" w:hAnsi="Arial" w:cs="Arial"/>
          <w:i/>
          <w:sz w:val="24"/>
          <w:szCs w:val="24"/>
        </w:rPr>
      </w:pPr>
    </w:p>
    <w:p w:rsid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9C7530">
        <w:rPr>
          <w:rFonts w:ascii="Arial" w:hAnsi="Arial" w:cs="Arial"/>
          <w:sz w:val="24"/>
          <w:szCs w:val="24"/>
        </w:rPr>
        <w:t xml:space="preserve"> would like to continue to take children to places of interest and have</w:t>
      </w:r>
      <w:r w:rsidR="00007464">
        <w:rPr>
          <w:rFonts w:ascii="Arial" w:hAnsi="Arial" w:cs="Arial"/>
          <w:sz w:val="24"/>
          <w:szCs w:val="24"/>
        </w:rPr>
        <w:t xml:space="preserve"> </w:t>
      </w:r>
      <w:r w:rsidRPr="009C7530">
        <w:rPr>
          <w:rFonts w:ascii="Arial" w:hAnsi="Arial" w:cs="Arial"/>
          <w:sz w:val="24"/>
          <w:szCs w:val="24"/>
        </w:rPr>
        <w:t>visitors in school to support the curriculum. However due to financial constraints, if</w:t>
      </w:r>
      <w:r w:rsidR="00007464">
        <w:rPr>
          <w:rFonts w:ascii="Arial" w:hAnsi="Arial" w:cs="Arial"/>
          <w:sz w:val="24"/>
          <w:szCs w:val="24"/>
        </w:rPr>
        <w:t xml:space="preserve"> </w:t>
      </w:r>
      <w:r w:rsidRPr="009C7530">
        <w:rPr>
          <w:rFonts w:ascii="Arial" w:hAnsi="Arial" w:cs="Arial"/>
          <w:sz w:val="24"/>
          <w:szCs w:val="24"/>
        </w:rPr>
        <w:t>all parents are unwilling or unable to make a voluntary contribution certain visits may</w:t>
      </w:r>
      <w:r w:rsidR="00007464">
        <w:rPr>
          <w:rFonts w:ascii="Arial" w:hAnsi="Arial" w:cs="Arial"/>
          <w:sz w:val="24"/>
          <w:szCs w:val="24"/>
        </w:rPr>
        <w:t xml:space="preserve"> </w:t>
      </w:r>
      <w:r w:rsidRPr="009C7530">
        <w:rPr>
          <w:rFonts w:ascii="Arial" w:hAnsi="Arial" w:cs="Arial"/>
          <w:sz w:val="24"/>
          <w:szCs w:val="24"/>
        </w:rPr>
        <w:t>become unviable.</w:t>
      </w:r>
    </w:p>
    <w:p w:rsidR="009C7530" w:rsidRP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</w:p>
    <w:p w:rsid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September 2015</w:t>
      </w:r>
      <w:r w:rsidRPr="009C7530">
        <w:rPr>
          <w:rFonts w:ascii="Arial" w:hAnsi="Arial" w:cs="Arial"/>
          <w:sz w:val="24"/>
          <w:szCs w:val="24"/>
        </w:rPr>
        <w:t>, the following procedure will be followe</w:t>
      </w:r>
      <w:r w:rsidR="00007464">
        <w:rPr>
          <w:rFonts w:ascii="Arial" w:hAnsi="Arial" w:cs="Arial"/>
          <w:sz w:val="24"/>
          <w:szCs w:val="24"/>
        </w:rPr>
        <w:t>d for all trips and activities:</w:t>
      </w:r>
    </w:p>
    <w:p w:rsidR="00007464" w:rsidRPr="009C7530" w:rsidRDefault="00007464" w:rsidP="009C7530">
      <w:pPr>
        <w:spacing w:after="0"/>
        <w:rPr>
          <w:rFonts w:ascii="Arial" w:hAnsi="Arial" w:cs="Arial"/>
          <w:sz w:val="24"/>
          <w:szCs w:val="24"/>
        </w:rPr>
      </w:pPr>
    </w:p>
    <w:p w:rsidR="009C7530" w:rsidRPr="009C7530" w:rsidRDefault="009C7530" w:rsidP="009C7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7530">
        <w:rPr>
          <w:rFonts w:ascii="Arial" w:hAnsi="Arial" w:cs="Arial"/>
          <w:sz w:val="24"/>
          <w:szCs w:val="24"/>
        </w:rPr>
        <w:t xml:space="preserve">Parents </w:t>
      </w:r>
      <w:r w:rsidR="00007464">
        <w:rPr>
          <w:rFonts w:ascii="Arial" w:hAnsi="Arial" w:cs="Arial"/>
          <w:sz w:val="24"/>
          <w:szCs w:val="24"/>
        </w:rPr>
        <w:t>to receive a letter of intent in relation to the</w:t>
      </w:r>
      <w:r w:rsidRPr="009C7530">
        <w:rPr>
          <w:rFonts w:ascii="Arial" w:hAnsi="Arial" w:cs="Arial"/>
          <w:sz w:val="24"/>
          <w:szCs w:val="24"/>
        </w:rPr>
        <w:t xml:space="preserve"> proposed visit</w:t>
      </w:r>
      <w:r w:rsidR="00007464">
        <w:rPr>
          <w:rFonts w:ascii="Arial" w:hAnsi="Arial" w:cs="Arial"/>
          <w:sz w:val="24"/>
          <w:szCs w:val="24"/>
        </w:rPr>
        <w:t>,</w:t>
      </w:r>
      <w:r w:rsidRPr="009C7530">
        <w:rPr>
          <w:rFonts w:ascii="Arial" w:hAnsi="Arial" w:cs="Arial"/>
          <w:sz w:val="24"/>
          <w:szCs w:val="24"/>
        </w:rPr>
        <w:t xml:space="preserve"> indicating costs.</w:t>
      </w:r>
    </w:p>
    <w:p w:rsidR="009C7530" w:rsidRP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</w:p>
    <w:p w:rsid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  <w:r w:rsidRPr="009C7530">
        <w:rPr>
          <w:rFonts w:ascii="Arial" w:hAnsi="Arial" w:cs="Arial"/>
          <w:sz w:val="24"/>
          <w:szCs w:val="24"/>
        </w:rPr>
        <w:t>2. If all parents are willing to pay the voluntary contribution, the school will ask</w:t>
      </w:r>
      <w:r w:rsidR="00007464">
        <w:rPr>
          <w:rFonts w:ascii="Arial" w:hAnsi="Arial" w:cs="Arial"/>
          <w:sz w:val="24"/>
          <w:szCs w:val="24"/>
        </w:rPr>
        <w:t xml:space="preserve"> </w:t>
      </w:r>
      <w:r w:rsidRPr="009C7530">
        <w:rPr>
          <w:rFonts w:ascii="Arial" w:hAnsi="Arial" w:cs="Arial"/>
          <w:sz w:val="24"/>
          <w:szCs w:val="24"/>
        </w:rPr>
        <w:t>for all voluntary contributions to be sent into school. The event will be booked.</w:t>
      </w:r>
    </w:p>
    <w:p w:rsidR="009C7530" w:rsidRPr="009C7530" w:rsidRDefault="009C7530" w:rsidP="009C7530">
      <w:pPr>
        <w:spacing w:after="0"/>
        <w:rPr>
          <w:rFonts w:ascii="Arial" w:hAnsi="Arial" w:cs="Arial"/>
          <w:sz w:val="24"/>
          <w:szCs w:val="24"/>
        </w:rPr>
      </w:pPr>
    </w:p>
    <w:p w:rsidR="00007464" w:rsidRDefault="009C7530" w:rsidP="009C7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7464">
        <w:rPr>
          <w:rFonts w:ascii="Arial" w:hAnsi="Arial" w:cs="Arial"/>
          <w:sz w:val="24"/>
          <w:szCs w:val="24"/>
        </w:rPr>
        <w:t>Parents will receive a follow up letter with</w:t>
      </w:r>
      <w:r w:rsidR="00007464" w:rsidRPr="00007464">
        <w:rPr>
          <w:rFonts w:ascii="Arial" w:hAnsi="Arial" w:cs="Arial"/>
          <w:sz w:val="24"/>
          <w:szCs w:val="24"/>
        </w:rPr>
        <w:t xml:space="preserve"> further details about the trip.</w:t>
      </w:r>
    </w:p>
    <w:p w:rsidR="00007464" w:rsidRPr="00007464" w:rsidRDefault="00007464" w:rsidP="00007464">
      <w:pPr>
        <w:spacing w:after="0"/>
        <w:rPr>
          <w:rFonts w:ascii="Arial" w:hAnsi="Arial" w:cs="Arial"/>
          <w:sz w:val="24"/>
          <w:szCs w:val="24"/>
        </w:rPr>
      </w:pPr>
    </w:p>
    <w:p w:rsidR="004F3513" w:rsidRPr="00007464" w:rsidRDefault="009C7530" w:rsidP="009C7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07464">
        <w:rPr>
          <w:rFonts w:ascii="Arial" w:hAnsi="Arial" w:cs="Arial"/>
          <w:sz w:val="24"/>
          <w:szCs w:val="24"/>
        </w:rPr>
        <w:t>If for any reason the trip has to be cancelled, parents will be refunded all</w:t>
      </w:r>
      <w:r w:rsidR="000074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07464">
        <w:rPr>
          <w:rFonts w:ascii="Arial" w:hAnsi="Arial" w:cs="Arial"/>
          <w:sz w:val="24"/>
          <w:szCs w:val="24"/>
        </w:rPr>
        <w:t>monies paid.</w:t>
      </w:r>
    </w:p>
    <w:sectPr w:rsidR="004F3513" w:rsidRPr="00007464" w:rsidSect="007D5C7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2344"/>
    <w:multiLevelType w:val="hybridMultilevel"/>
    <w:tmpl w:val="6932F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71"/>
    <w:rsid w:val="00007464"/>
    <w:rsid w:val="004F3513"/>
    <w:rsid w:val="007D5C71"/>
    <w:rsid w:val="009C7530"/>
    <w:rsid w:val="00A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8585-2136-4AB0-911C-D0C448B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 Schools</dc:creator>
  <cp:keywords/>
  <dc:description/>
  <cp:lastModifiedBy>Harrow Gate</cp:lastModifiedBy>
  <cp:revision>2</cp:revision>
  <dcterms:created xsi:type="dcterms:W3CDTF">2015-06-19T19:21:00Z</dcterms:created>
  <dcterms:modified xsi:type="dcterms:W3CDTF">2016-01-31T13:31:00Z</dcterms:modified>
</cp:coreProperties>
</file>